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8E" w:rsidRDefault="004C418E" w:rsidP="0017265A">
      <w:pPr>
        <w:spacing w:after="0" w:line="240" w:lineRule="auto"/>
        <w:jc w:val="center"/>
        <w:outlineLvl w:val="2"/>
        <w:rPr>
          <w:sz w:val="18"/>
        </w:rPr>
      </w:pPr>
      <w:r>
        <w:rPr>
          <w:noProof/>
        </w:rPr>
        <w:drawing>
          <wp:inline distT="0" distB="0" distL="0" distR="0">
            <wp:extent cx="476250" cy="523875"/>
            <wp:effectExtent l="0" t="0" r="0" b="9525"/>
            <wp:docPr id="3" name="Рисунок 3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8E" w:rsidRDefault="004C418E" w:rsidP="0017265A">
      <w:pPr>
        <w:pStyle w:val="a5"/>
        <w:spacing w:after="0"/>
        <w:jc w:val="center"/>
        <w:rPr>
          <w:bCs/>
          <w:iCs/>
          <w:sz w:val="22"/>
          <w:szCs w:val="22"/>
        </w:rPr>
      </w:pPr>
      <w:r w:rsidRPr="007A0414">
        <w:rPr>
          <w:sz w:val="22"/>
          <w:szCs w:val="22"/>
        </w:rPr>
        <w:t xml:space="preserve">Федеральная служба по надзору в сфере защиты прав потребителей </w:t>
      </w:r>
      <w:r w:rsidRPr="007A0414">
        <w:rPr>
          <w:bCs/>
          <w:iCs/>
          <w:sz w:val="22"/>
          <w:szCs w:val="22"/>
        </w:rPr>
        <w:t>и благополучия человека</w:t>
      </w:r>
    </w:p>
    <w:p w:rsidR="007A0414" w:rsidRPr="007A0414" w:rsidRDefault="007A0414" w:rsidP="0017265A">
      <w:pPr>
        <w:pStyle w:val="a5"/>
        <w:spacing w:after="0"/>
        <w:jc w:val="center"/>
        <w:rPr>
          <w:bCs/>
          <w:iCs/>
          <w:sz w:val="10"/>
          <w:szCs w:val="10"/>
        </w:rPr>
      </w:pPr>
    </w:p>
    <w:p w:rsidR="004C418E" w:rsidRPr="00912516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Территориальный отдел Управления Федеральной службы по надзору </w:t>
      </w:r>
    </w:p>
    <w:p w:rsidR="007A0414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в сфере защиты прав потребителей и благополучия человека по Свердловской области </w:t>
      </w:r>
    </w:p>
    <w:p w:rsidR="004C418E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>в городе Асбест и Белоярском районе</w:t>
      </w:r>
    </w:p>
    <w:p w:rsidR="007A0414" w:rsidRPr="007A0414" w:rsidRDefault="007A0414" w:rsidP="007A04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0414">
        <w:rPr>
          <w:rFonts w:ascii="Times New Roman" w:hAnsi="Times New Roman" w:cs="Times New Roman"/>
          <w:sz w:val="20"/>
          <w:szCs w:val="20"/>
        </w:rPr>
        <w:t>Свердловская обл.,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0414">
        <w:rPr>
          <w:rFonts w:ascii="Times New Roman" w:hAnsi="Times New Roman" w:cs="Times New Roman"/>
          <w:sz w:val="20"/>
          <w:szCs w:val="20"/>
        </w:rPr>
        <w:t xml:space="preserve">Асбест, ул. Ладыженского, </w:t>
      </w:r>
      <w:proofErr w:type="gramStart"/>
      <w:r w:rsidRPr="007A0414">
        <w:rPr>
          <w:rFonts w:ascii="Times New Roman" w:hAnsi="Times New Roman" w:cs="Times New Roman"/>
          <w:sz w:val="20"/>
          <w:szCs w:val="20"/>
        </w:rPr>
        <w:t>17,  тел</w:t>
      </w:r>
      <w:proofErr w:type="gramEnd"/>
      <w:r w:rsidRPr="007A0414">
        <w:rPr>
          <w:rFonts w:ascii="Times New Roman" w:hAnsi="Times New Roman" w:cs="Times New Roman"/>
          <w:sz w:val="20"/>
          <w:szCs w:val="20"/>
        </w:rPr>
        <w:t xml:space="preserve"> (343-65) 2-48-18. факс</w:t>
      </w:r>
      <w:r w:rsidRPr="007A041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A0414">
        <w:rPr>
          <w:rFonts w:ascii="Times New Roman" w:hAnsi="Times New Roman" w:cs="Times New Roman"/>
          <w:sz w:val="20"/>
          <w:szCs w:val="20"/>
        </w:rPr>
        <w:t xml:space="preserve"> (343-65) 2-48-18</w:t>
      </w:r>
    </w:p>
    <w:p w:rsidR="007A0414" w:rsidRPr="007A0414" w:rsidRDefault="007A0414" w:rsidP="007A04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0414">
        <w:rPr>
          <w:rFonts w:ascii="Times New Roman" w:hAnsi="Times New Roman" w:cs="Times New Roman"/>
          <w:sz w:val="20"/>
          <w:szCs w:val="20"/>
          <w:lang w:val="fr-FR"/>
        </w:rPr>
        <w:t>E-mail:</w:t>
      </w:r>
      <w:r w:rsidRPr="007A0414">
        <w:rPr>
          <w:rFonts w:ascii="Times New Roman" w:hAnsi="Times New Roman" w:cs="Times New Roman"/>
          <w:sz w:val="20"/>
          <w:szCs w:val="20"/>
        </w:rPr>
        <w:t xml:space="preserve"> 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mail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</w:rPr>
        <w:t>_03@66.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rospotrebnadzor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</w:rPr>
        <w:t>.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ru</w:t>
      </w:r>
    </w:p>
    <w:tbl>
      <w:tblPr>
        <w:tblpPr w:leftFromText="180" w:rightFromText="180" w:vertAnchor="text" w:horzAnchor="margin" w:tblpXSpec="right" w:tblpY="507"/>
        <w:tblW w:w="0" w:type="auto"/>
        <w:tblLook w:val="0000" w:firstRow="0" w:lastRow="0" w:firstColumn="0" w:lastColumn="0" w:noHBand="0" w:noVBand="0"/>
      </w:tblPr>
      <w:tblGrid>
        <w:gridCol w:w="4946"/>
      </w:tblGrid>
      <w:tr w:rsidR="0017265A" w:rsidRPr="007A0414" w:rsidTr="007A0414">
        <w:trPr>
          <w:trHeight w:val="679"/>
        </w:trPr>
        <w:tc>
          <w:tcPr>
            <w:tcW w:w="4946" w:type="dxa"/>
          </w:tcPr>
          <w:p w:rsidR="0017265A" w:rsidRPr="007A0414" w:rsidRDefault="00C61E40" w:rsidP="007A04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В СМИ</w:t>
            </w:r>
          </w:p>
        </w:tc>
      </w:tr>
    </w:tbl>
    <w:p w:rsidR="00DD5922" w:rsidRPr="00943C24" w:rsidRDefault="00DD5922" w:rsidP="00DD5922">
      <w:pPr>
        <w:tabs>
          <w:tab w:val="left" w:pos="2317"/>
        </w:tabs>
        <w:rPr>
          <w:sz w:val="28"/>
          <w:szCs w:val="28"/>
        </w:rPr>
      </w:pPr>
    </w:p>
    <w:p w:rsidR="00C34F1E" w:rsidRPr="004C4467" w:rsidRDefault="00DD5922" w:rsidP="007A0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24">
        <w:rPr>
          <w:sz w:val="28"/>
          <w:szCs w:val="28"/>
        </w:rPr>
        <w:t xml:space="preserve"> 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от </w:t>
      </w:r>
      <w:r w:rsidR="00DB3249">
        <w:rPr>
          <w:rFonts w:ascii="Times New Roman" w:hAnsi="Times New Roman" w:cs="Times New Roman"/>
          <w:sz w:val="24"/>
          <w:szCs w:val="24"/>
        </w:rPr>
        <w:t>26</w:t>
      </w:r>
      <w:r w:rsidR="00F3753E">
        <w:rPr>
          <w:rFonts w:ascii="Times New Roman" w:hAnsi="Times New Roman" w:cs="Times New Roman"/>
          <w:sz w:val="24"/>
          <w:szCs w:val="24"/>
        </w:rPr>
        <w:t>.03.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 20</w:t>
      </w:r>
      <w:r w:rsidR="00C34F1E" w:rsidRPr="004C4467">
        <w:rPr>
          <w:rFonts w:ascii="Times New Roman" w:hAnsi="Times New Roman" w:cs="Times New Roman"/>
          <w:sz w:val="24"/>
          <w:szCs w:val="24"/>
        </w:rPr>
        <w:t>20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736D0" w:rsidRDefault="004C418E" w:rsidP="007A0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67">
        <w:rPr>
          <w:rFonts w:ascii="Times New Roman" w:hAnsi="Times New Roman" w:cs="Times New Roman"/>
          <w:sz w:val="24"/>
          <w:szCs w:val="24"/>
        </w:rPr>
        <w:t>№66-03-</w:t>
      </w:r>
      <w:r w:rsidR="00213939">
        <w:rPr>
          <w:rFonts w:ascii="Times New Roman" w:hAnsi="Times New Roman" w:cs="Times New Roman"/>
          <w:sz w:val="24"/>
          <w:szCs w:val="24"/>
        </w:rPr>
        <w:t>17</w:t>
      </w:r>
      <w:r w:rsidRPr="004C4467">
        <w:rPr>
          <w:rFonts w:ascii="Times New Roman" w:hAnsi="Times New Roman" w:cs="Times New Roman"/>
          <w:sz w:val="24"/>
          <w:szCs w:val="24"/>
        </w:rPr>
        <w:t>/</w:t>
      </w:r>
      <w:r w:rsidR="00213939">
        <w:rPr>
          <w:rFonts w:ascii="Times New Roman" w:hAnsi="Times New Roman" w:cs="Times New Roman"/>
          <w:sz w:val="24"/>
          <w:szCs w:val="24"/>
        </w:rPr>
        <w:t>17-1473-2020</w:t>
      </w:r>
      <w:bookmarkStart w:id="0" w:name="_GoBack"/>
      <w:bookmarkEnd w:id="0"/>
    </w:p>
    <w:p w:rsidR="00D6264B" w:rsidRPr="00D6264B" w:rsidRDefault="00D6264B" w:rsidP="00C34F1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DB3249" w:rsidRPr="00DB3249" w:rsidRDefault="00DB3249" w:rsidP="00DB3249">
      <w:pPr>
        <w:pStyle w:val="1"/>
        <w:spacing w:before="0" w:beforeAutospacing="0" w:after="0" w:afterAutospacing="0"/>
        <w:jc w:val="center"/>
        <w:rPr>
          <w:color w:val="1B669D"/>
          <w:sz w:val="24"/>
          <w:szCs w:val="24"/>
        </w:rPr>
      </w:pPr>
      <w:r w:rsidRPr="00DB3249">
        <w:rPr>
          <w:color w:val="1B669D"/>
          <w:sz w:val="24"/>
          <w:szCs w:val="24"/>
        </w:rPr>
        <w:t xml:space="preserve">Как говорить с детьми о </w:t>
      </w:r>
      <w:proofErr w:type="spellStart"/>
      <w:r w:rsidRPr="00DB3249">
        <w:rPr>
          <w:color w:val="1B669D"/>
          <w:sz w:val="24"/>
          <w:szCs w:val="24"/>
        </w:rPr>
        <w:t>коронавирусе</w:t>
      </w:r>
      <w:proofErr w:type="spellEnd"/>
      <w:r w:rsidRPr="00DB3249">
        <w:rPr>
          <w:color w:val="1B669D"/>
          <w:sz w:val="24"/>
          <w:szCs w:val="24"/>
        </w:rPr>
        <w:t>?</w:t>
      </w:r>
    </w:p>
    <w:p w:rsidR="00DB3249" w:rsidRPr="00DB3249" w:rsidRDefault="00DB3249" w:rsidP="00DB3249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B3249">
        <w:rPr>
          <w:rFonts w:ascii="Times New Roman" w:hAnsi="Times New Roman" w:cs="Times New Roman"/>
          <w:color w:val="1D1D1D"/>
          <w:sz w:val="24"/>
          <w:szCs w:val="24"/>
        </w:rPr>
        <w:t>Сейчас даже взрослому легко почувствовать себя потрясенным от всего того, что вы слышали о коронавирусной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b/>
          <w:bCs/>
          <w:color w:val="242424"/>
        </w:rPr>
        <w:t>1. Задавайте открытые вопросы и слушайте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b/>
          <w:bCs/>
          <w:color w:val="242424"/>
        </w:rPr>
        <w:t>2. Будьте честны: объясните правду доступным для ребенка языком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b/>
          <w:bCs/>
          <w:color w:val="242424"/>
        </w:rPr>
        <w:t>3. Покажите им, как защитить себя и своих друзей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Один из лучших способов защитить детей от коронавируса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b/>
          <w:bCs/>
          <w:color w:val="242424"/>
        </w:rPr>
        <w:t>4. Подбодрите их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lastRenderedPageBreak/>
        <w:t>Если в вашем районе есть вспышка болезни, напомните своим детям, что они вряд ли заразятся этой болезнью, что большинство людей, у которых есть коронавирус, не болеют очень сильно, и что многие взрослые прилагают все усилия, чтобы обеспечить безопасность вашей семьи.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 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 xml:space="preserve">5. </w:t>
      </w:r>
      <w:r w:rsidRPr="00DB3249">
        <w:rPr>
          <w:b/>
          <w:bCs/>
          <w:color w:val="242424"/>
        </w:rPr>
        <w:t>Проверьте, испытывают ли они на себе стигму или распространяют ее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Вспышка коронавируса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Объясните, что коронавирус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b/>
          <w:bCs/>
          <w:color w:val="242424"/>
        </w:rPr>
        <w:t>6. Ищите помощников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Для детей важно знать, что люди помогают друг другу, проявляя доброту и щедрость.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b/>
          <w:bCs/>
          <w:color w:val="242424"/>
        </w:rPr>
        <w:t>7. Позаботьтесь о себе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b/>
          <w:bCs/>
          <w:color w:val="242424"/>
        </w:rPr>
        <w:t>8. Завершите разговор, демонстрируя заботу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DB3249" w:rsidRPr="00DB3249" w:rsidRDefault="00DB3249" w:rsidP="00DB3249">
      <w:pPr>
        <w:pStyle w:val="a3"/>
        <w:spacing w:before="0" w:beforeAutospacing="0" w:after="0" w:afterAutospacing="0"/>
        <w:jc w:val="both"/>
        <w:rPr>
          <w:color w:val="242424"/>
        </w:rPr>
      </w:pPr>
      <w:r w:rsidRPr="00DB3249">
        <w:rPr>
          <w:color w:val="242424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892E87" w:rsidRPr="00C34F1E" w:rsidRDefault="00892E87" w:rsidP="00D47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0" w:type="dxa"/>
        <w:tblLook w:val="0000" w:firstRow="0" w:lastRow="0" w:firstColumn="0" w:lastColumn="0" w:noHBand="0" w:noVBand="0"/>
      </w:tblPr>
      <w:tblGrid>
        <w:gridCol w:w="6237"/>
        <w:gridCol w:w="3983"/>
      </w:tblGrid>
      <w:tr w:rsidR="005E2992" w:rsidRPr="00912516" w:rsidTr="0017265A">
        <w:trPr>
          <w:trHeight w:val="711"/>
        </w:trPr>
        <w:tc>
          <w:tcPr>
            <w:tcW w:w="6237" w:type="dxa"/>
            <w:shd w:val="clear" w:color="auto" w:fill="auto"/>
          </w:tcPr>
          <w:p w:rsidR="00943C24" w:rsidRPr="00912516" w:rsidRDefault="00943C24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</w:t>
            </w:r>
          </w:p>
          <w:p w:rsidR="005E2992" w:rsidRPr="00912516" w:rsidRDefault="00943C24" w:rsidP="0017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Асбест и Белоярскому району </w:t>
            </w:r>
          </w:p>
        </w:tc>
        <w:tc>
          <w:tcPr>
            <w:tcW w:w="3983" w:type="dxa"/>
            <w:shd w:val="clear" w:color="auto" w:fill="auto"/>
          </w:tcPr>
          <w:p w:rsidR="005E2992" w:rsidRPr="00912516" w:rsidRDefault="005E2992" w:rsidP="005E29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 Е. А. Брагина</w:t>
            </w:r>
          </w:p>
          <w:p w:rsidR="005E2992" w:rsidRPr="00912516" w:rsidRDefault="005E2992" w:rsidP="0017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885149" w:rsidRDefault="00A60E8D" w:rsidP="005E2992">
      <w:pPr>
        <w:spacing w:after="0" w:line="240" w:lineRule="auto"/>
      </w:pPr>
      <w:r>
        <w:t xml:space="preserve"> </w:t>
      </w:r>
    </w:p>
    <w:p w:rsidR="007A0414" w:rsidRDefault="00A60E8D" w:rsidP="00A60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60E8D">
        <w:rPr>
          <w:rFonts w:ascii="Times New Roman" w:eastAsia="Times New Roman" w:hAnsi="Times New Roman" w:cs="Times New Roman"/>
          <w:i/>
        </w:rPr>
        <w:t xml:space="preserve">Исп. </w:t>
      </w:r>
    </w:p>
    <w:p w:rsidR="00A60E8D" w:rsidRPr="00A60E8D" w:rsidRDefault="00A60E8D" w:rsidP="00A60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60E8D">
        <w:rPr>
          <w:rFonts w:ascii="Times New Roman" w:eastAsia="Times New Roman" w:hAnsi="Times New Roman" w:cs="Times New Roman"/>
          <w:i/>
        </w:rPr>
        <w:t>Тел. (34365)2-49-78</w:t>
      </w:r>
    </w:p>
    <w:p w:rsidR="00A60E8D" w:rsidRDefault="00A60E8D" w:rsidP="005E2992">
      <w:pPr>
        <w:spacing w:after="0" w:line="240" w:lineRule="auto"/>
      </w:pPr>
    </w:p>
    <w:sectPr w:rsidR="00A60E8D" w:rsidSect="0017265A">
      <w:pgSz w:w="11907" w:h="16840" w:code="9"/>
      <w:pgMar w:top="567" w:right="567" w:bottom="567" w:left="1134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9C3"/>
    <w:multiLevelType w:val="hybridMultilevel"/>
    <w:tmpl w:val="20F0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52C"/>
    <w:multiLevelType w:val="hybridMultilevel"/>
    <w:tmpl w:val="89E4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784"/>
    <w:multiLevelType w:val="hybridMultilevel"/>
    <w:tmpl w:val="2774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9F6326"/>
    <w:multiLevelType w:val="hybridMultilevel"/>
    <w:tmpl w:val="A52E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12AA"/>
    <w:multiLevelType w:val="hybridMultilevel"/>
    <w:tmpl w:val="84F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D01C4"/>
    <w:multiLevelType w:val="hybridMultilevel"/>
    <w:tmpl w:val="F566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74"/>
    <w:rsid w:val="000374A1"/>
    <w:rsid w:val="001040F2"/>
    <w:rsid w:val="00151AB1"/>
    <w:rsid w:val="0017265A"/>
    <w:rsid w:val="001968E8"/>
    <w:rsid w:val="002061C7"/>
    <w:rsid w:val="00213939"/>
    <w:rsid w:val="00243BF6"/>
    <w:rsid w:val="002B3784"/>
    <w:rsid w:val="002D0AD5"/>
    <w:rsid w:val="002E6F6C"/>
    <w:rsid w:val="002F54E3"/>
    <w:rsid w:val="002F7374"/>
    <w:rsid w:val="003A23A1"/>
    <w:rsid w:val="00465FB5"/>
    <w:rsid w:val="004C418E"/>
    <w:rsid w:val="004C4467"/>
    <w:rsid w:val="004D2A6A"/>
    <w:rsid w:val="004F10E2"/>
    <w:rsid w:val="005E2992"/>
    <w:rsid w:val="005F30FE"/>
    <w:rsid w:val="005F47AD"/>
    <w:rsid w:val="00652323"/>
    <w:rsid w:val="006A7C61"/>
    <w:rsid w:val="00756AF5"/>
    <w:rsid w:val="007A0414"/>
    <w:rsid w:val="00885149"/>
    <w:rsid w:val="00892E87"/>
    <w:rsid w:val="008E1ACD"/>
    <w:rsid w:val="008E3A25"/>
    <w:rsid w:val="00912516"/>
    <w:rsid w:val="00916BBB"/>
    <w:rsid w:val="00943C24"/>
    <w:rsid w:val="00996E54"/>
    <w:rsid w:val="00A0530F"/>
    <w:rsid w:val="00A45797"/>
    <w:rsid w:val="00A60E8D"/>
    <w:rsid w:val="00AB2032"/>
    <w:rsid w:val="00C34F1E"/>
    <w:rsid w:val="00C4048E"/>
    <w:rsid w:val="00C61E40"/>
    <w:rsid w:val="00CA3B80"/>
    <w:rsid w:val="00D066BB"/>
    <w:rsid w:val="00D42D3A"/>
    <w:rsid w:val="00D47E9C"/>
    <w:rsid w:val="00D6264B"/>
    <w:rsid w:val="00D736D0"/>
    <w:rsid w:val="00DB3249"/>
    <w:rsid w:val="00DD5922"/>
    <w:rsid w:val="00DE2956"/>
    <w:rsid w:val="00F23023"/>
    <w:rsid w:val="00F3753E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C7F1"/>
  <w15:docId w15:val="{F5D7DD4C-EE20-48C8-B97B-91A04FDA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3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53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45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9B1E-508B-475E-B518-941E342A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7</cp:revision>
  <cp:lastPrinted>2020-03-26T11:16:00Z</cp:lastPrinted>
  <dcterms:created xsi:type="dcterms:W3CDTF">2020-03-24T05:22:00Z</dcterms:created>
  <dcterms:modified xsi:type="dcterms:W3CDTF">2020-03-26T12:11:00Z</dcterms:modified>
</cp:coreProperties>
</file>